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44" w:rsidRDefault="00763508">
      <w:pPr>
        <w:widowControl w:val="0"/>
        <w:pBdr>
          <w:top w:val="nil"/>
          <w:left w:val="nil"/>
          <w:bottom w:val="nil"/>
          <w:right w:val="nil"/>
          <w:between w:val="nil"/>
        </w:pBdr>
        <w:ind w:left="4651" w:right="1166"/>
        <w:rPr>
          <w:color w:val="363639"/>
          <w:sz w:val="23"/>
          <w:szCs w:val="23"/>
        </w:rPr>
      </w:pPr>
      <w:r>
        <w:rPr>
          <w:color w:val="363639"/>
          <w:sz w:val="23"/>
          <w:szCs w:val="23"/>
        </w:rPr>
        <w:t xml:space="preserve">AL COMUNE DI </w:t>
      </w:r>
      <w:r w:rsidR="00A24763">
        <w:rPr>
          <w:color w:val="363639"/>
          <w:sz w:val="23"/>
          <w:szCs w:val="23"/>
        </w:rPr>
        <w:t>LIMBIATE</w:t>
      </w:r>
      <w:r>
        <w:rPr>
          <w:color w:val="363639"/>
          <w:sz w:val="23"/>
          <w:szCs w:val="23"/>
        </w:rPr>
        <w:t xml:space="preserve"> </w:t>
      </w:r>
      <w:r w:rsidR="00A24763">
        <w:rPr>
          <w:color w:val="363639"/>
          <w:sz w:val="23"/>
          <w:szCs w:val="23"/>
        </w:rPr>
        <w:t>UFFICIO</w:t>
      </w:r>
      <w:r>
        <w:rPr>
          <w:color w:val="363639"/>
          <w:sz w:val="23"/>
          <w:szCs w:val="23"/>
        </w:rPr>
        <w:t xml:space="preserve"> TRIBUTI </w:t>
      </w:r>
    </w:p>
    <w:p w:rsidR="00763508" w:rsidRDefault="00763508">
      <w:pPr>
        <w:widowControl w:val="0"/>
        <w:pBdr>
          <w:top w:val="nil"/>
          <w:left w:val="nil"/>
          <w:bottom w:val="nil"/>
          <w:right w:val="nil"/>
          <w:between w:val="nil"/>
        </w:pBdr>
        <w:ind w:left="4651" w:right="1166"/>
        <w:rPr>
          <w:color w:val="363639"/>
          <w:sz w:val="23"/>
          <w:szCs w:val="23"/>
        </w:rPr>
      </w:pPr>
    </w:p>
    <w:p w:rsidR="00763508" w:rsidRDefault="00763508">
      <w:pPr>
        <w:widowControl w:val="0"/>
        <w:pBdr>
          <w:top w:val="nil"/>
          <w:left w:val="nil"/>
          <w:bottom w:val="nil"/>
          <w:right w:val="nil"/>
          <w:between w:val="nil"/>
        </w:pBdr>
        <w:ind w:left="4651" w:right="1166"/>
        <w:rPr>
          <w:color w:val="363639"/>
          <w:sz w:val="23"/>
          <w:szCs w:val="23"/>
        </w:rPr>
      </w:pPr>
    </w:p>
    <w:p w:rsidR="00005844" w:rsidRPr="00763508" w:rsidRDefault="00763508" w:rsidP="00763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1"/>
        <w:ind w:left="-307" w:right="-398"/>
        <w:rPr>
          <w:b/>
          <w:color w:val="363639"/>
          <w:sz w:val="20"/>
          <w:szCs w:val="20"/>
        </w:rPr>
      </w:pPr>
      <w:r w:rsidRPr="00763508">
        <w:rPr>
          <w:b/>
          <w:color w:val="363639"/>
          <w:sz w:val="20"/>
          <w:szCs w:val="20"/>
        </w:rPr>
        <w:t xml:space="preserve">OGGETTO: domanda di accertamento con adesione articolo </w:t>
      </w:r>
      <w:r w:rsidR="00A24763" w:rsidRPr="00763508">
        <w:rPr>
          <w:b/>
          <w:color w:val="363639"/>
          <w:sz w:val="20"/>
          <w:szCs w:val="20"/>
        </w:rPr>
        <w:t>18</w:t>
      </w:r>
      <w:r w:rsidRPr="00763508">
        <w:rPr>
          <w:b/>
          <w:color w:val="363639"/>
          <w:sz w:val="20"/>
          <w:szCs w:val="20"/>
        </w:rPr>
        <w:t xml:space="preserve"> del Regolamento comunale per l‘applicazione </w:t>
      </w:r>
      <w:r w:rsidR="00A24763" w:rsidRPr="00763508">
        <w:rPr>
          <w:b/>
          <w:color w:val="363639"/>
          <w:sz w:val="20"/>
          <w:szCs w:val="20"/>
        </w:rPr>
        <w:t>dell’IMU</w:t>
      </w:r>
      <w:r w:rsidRPr="00763508">
        <w:rPr>
          <w:b/>
          <w:color w:val="363639"/>
          <w:sz w:val="20"/>
          <w:szCs w:val="20"/>
        </w:rPr>
        <w:t xml:space="preserve">. </w:t>
      </w:r>
    </w:p>
    <w:p w:rsidR="00005844" w:rsidRDefault="00763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/>
        <w:ind w:left="-307" w:right="-403"/>
        <w:rPr>
          <w:color w:val="363639"/>
          <w:sz w:val="20"/>
          <w:szCs w:val="20"/>
        </w:rPr>
      </w:pPr>
      <w:r>
        <w:rPr>
          <w:color w:val="363639"/>
          <w:sz w:val="20"/>
          <w:szCs w:val="20"/>
        </w:rPr>
        <w:t xml:space="preserve">Il/La sottoscritto/a ____________________________________________________________________ nato/a </w:t>
      </w:r>
      <w:proofErr w:type="spellStart"/>
      <w:r>
        <w:rPr>
          <w:color w:val="363639"/>
          <w:sz w:val="20"/>
          <w:szCs w:val="20"/>
        </w:rPr>
        <w:t>a</w:t>
      </w:r>
      <w:proofErr w:type="spellEnd"/>
      <w:r>
        <w:rPr>
          <w:color w:val="363639"/>
          <w:sz w:val="20"/>
          <w:szCs w:val="20"/>
        </w:rPr>
        <w:t xml:space="preserve"> ___________________________________________________ il _______________ residente a ___________________________________________________ </w:t>
      </w:r>
      <w:proofErr w:type="spellStart"/>
      <w:r>
        <w:rPr>
          <w:color w:val="363639"/>
          <w:sz w:val="20"/>
          <w:szCs w:val="20"/>
        </w:rPr>
        <w:t>prov</w:t>
      </w:r>
      <w:proofErr w:type="spellEnd"/>
      <w:r>
        <w:rPr>
          <w:color w:val="363639"/>
          <w:sz w:val="20"/>
          <w:szCs w:val="20"/>
        </w:rPr>
        <w:t xml:space="preserve">. ____________ indirizzo ___________________________________________________ n. _______________ telefono ___________________________ codice fiscale ______________________________ </w:t>
      </w:r>
    </w:p>
    <w:p w:rsidR="00005844" w:rsidRDefault="00763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-470"/>
        <w:rPr>
          <w:color w:val="363639"/>
          <w:sz w:val="20"/>
          <w:szCs w:val="20"/>
        </w:rPr>
      </w:pPr>
      <w:r>
        <w:rPr>
          <w:color w:val="363639"/>
          <w:sz w:val="20"/>
          <w:szCs w:val="20"/>
        </w:rPr>
        <w:t>in qualità di</w:t>
      </w:r>
      <w:r>
        <w:rPr>
          <w:color w:val="363639"/>
          <w:sz w:val="21"/>
          <w:szCs w:val="21"/>
          <w:vertAlign w:val="superscript"/>
        </w:rPr>
        <w:t xml:space="preserve">2 </w:t>
      </w:r>
      <w:r>
        <w:rPr>
          <w:color w:val="363639"/>
          <w:sz w:val="20"/>
          <w:szCs w:val="20"/>
        </w:rPr>
        <w:t xml:space="preserve">_________________________________________ dell‘area edificabile censita in catasto al Foglio _______________, Mappali ___________________________________________________________, </w:t>
      </w:r>
    </w:p>
    <w:p w:rsidR="00005844" w:rsidRDefault="00763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3724" w:right="3715"/>
        <w:rPr>
          <w:color w:val="363639"/>
          <w:sz w:val="20"/>
          <w:szCs w:val="20"/>
        </w:rPr>
      </w:pPr>
      <w:r>
        <w:rPr>
          <w:color w:val="363639"/>
          <w:sz w:val="20"/>
          <w:szCs w:val="20"/>
        </w:rPr>
        <w:t xml:space="preserve">PREMESSO CHE </w:t>
      </w:r>
    </w:p>
    <w:p w:rsidR="00A24763" w:rsidRDefault="00763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7" w:right="-407"/>
        <w:rPr>
          <w:rFonts w:ascii="Arial Unicode MS" w:eastAsia="Arial Unicode MS" w:hAnsi="Arial Unicode MS" w:cs="Arial Unicode MS"/>
          <w:color w:val="363639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63639"/>
          <w:sz w:val="20"/>
          <w:szCs w:val="20"/>
        </w:rPr>
        <w:t xml:space="preserve">in data _______________ gli/le sono stati notificati i seguenti provvedimenti di accertamento </w:t>
      </w:r>
      <w:r w:rsidR="00A24763">
        <w:rPr>
          <w:rFonts w:ascii="Arial Unicode MS" w:eastAsia="Arial Unicode MS" w:hAnsi="Arial Unicode MS" w:cs="Arial Unicode MS"/>
          <w:color w:val="363639"/>
          <w:sz w:val="20"/>
          <w:szCs w:val="20"/>
        </w:rPr>
        <w:t xml:space="preserve">IMU:  </w:t>
      </w:r>
    </w:p>
    <w:p w:rsidR="00A24763" w:rsidRPr="00024715" w:rsidRDefault="00763508" w:rsidP="00024715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3"/>
        <w:ind w:right="-407"/>
        <w:rPr>
          <w:rFonts w:ascii="Arial Unicode MS" w:eastAsia="Arial Unicode MS" w:hAnsi="Arial Unicode MS" w:cs="Arial Unicode MS"/>
          <w:color w:val="363639"/>
          <w:sz w:val="20"/>
          <w:szCs w:val="20"/>
        </w:rPr>
      </w:pPr>
      <w:bookmarkStart w:id="0" w:name="_GoBack"/>
      <w:bookmarkEnd w:id="0"/>
      <w:r w:rsidRPr="00024715">
        <w:rPr>
          <w:rFonts w:ascii="Arial Unicode MS" w:eastAsia="Arial Unicode MS" w:hAnsi="Arial Unicode MS" w:cs="Arial Unicode MS"/>
          <w:color w:val="363639"/>
          <w:sz w:val="20"/>
          <w:szCs w:val="20"/>
        </w:rPr>
        <w:t>n. ______ del _______________, per l‘anno d‘imposta _________</w:t>
      </w:r>
    </w:p>
    <w:p w:rsidR="00A24763" w:rsidRDefault="00763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7" w:right="-407"/>
        <w:rPr>
          <w:rFonts w:ascii="Arial Unicode MS" w:eastAsia="Arial Unicode MS" w:hAnsi="Arial Unicode MS" w:cs="Arial Unicode MS"/>
          <w:color w:val="363639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63639"/>
          <w:sz w:val="20"/>
          <w:szCs w:val="20"/>
        </w:rPr>
        <w:t xml:space="preserve"> − n. ______ del _______________, per l‘anno d‘imposta _________</w:t>
      </w:r>
    </w:p>
    <w:p w:rsidR="00A24763" w:rsidRDefault="00763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7" w:right="-407"/>
        <w:rPr>
          <w:rFonts w:ascii="Arial Unicode MS" w:eastAsia="Arial Unicode MS" w:hAnsi="Arial Unicode MS" w:cs="Arial Unicode MS"/>
          <w:color w:val="363639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63639"/>
          <w:sz w:val="20"/>
          <w:szCs w:val="20"/>
        </w:rPr>
        <w:t xml:space="preserve"> − n. ______ del _______________, per l‘anno d‘imposta _________</w:t>
      </w:r>
    </w:p>
    <w:p w:rsidR="00A24763" w:rsidRDefault="00763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7" w:right="-407"/>
        <w:rPr>
          <w:rFonts w:ascii="Arial Unicode MS" w:eastAsia="Arial Unicode MS" w:hAnsi="Arial Unicode MS" w:cs="Arial Unicode MS"/>
          <w:color w:val="363639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63639"/>
          <w:sz w:val="20"/>
          <w:szCs w:val="20"/>
        </w:rPr>
        <w:t xml:space="preserve"> − n. ______ del _______________, per l‘anno d‘imposta _________</w:t>
      </w:r>
    </w:p>
    <w:p w:rsidR="00005844" w:rsidRDefault="00763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7" w:right="-407"/>
        <w:rPr>
          <w:color w:val="363639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63639"/>
          <w:sz w:val="20"/>
          <w:szCs w:val="20"/>
        </w:rPr>
        <w:t xml:space="preserve"> − n. ______ del _______________, per l‘anno d‘imposta _________ </w:t>
      </w:r>
    </w:p>
    <w:p w:rsidR="00005844" w:rsidRDefault="00763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4123" w:right="4113"/>
        <w:rPr>
          <w:color w:val="363639"/>
          <w:sz w:val="20"/>
          <w:szCs w:val="20"/>
        </w:rPr>
      </w:pPr>
      <w:r>
        <w:rPr>
          <w:color w:val="363639"/>
          <w:sz w:val="20"/>
          <w:szCs w:val="20"/>
        </w:rPr>
        <w:t xml:space="preserve">CHIEDE </w:t>
      </w:r>
    </w:p>
    <w:p w:rsidR="00005844" w:rsidRDefault="00763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7" w:right="-451"/>
        <w:rPr>
          <w:color w:val="363639"/>
          <w:sz w:val="20"/>
          <w:szCs w:val="20"/>
        </w:rPr>
      </w:pPr>
      <w:r>
        <w:rPr>
          <w:color w:val="363639"/>
          <w:sz w:val="20"/>
          <w:szCs w:val="20"/>
        </w:rPr>
        <w:t xml:space="preserve">al fine di un‘eventuale definizione in contraddittorio dei provvedimenti </w:t>
      </w:r>
      <w:r w:rsidR="00A24763">
        <w:rPr>
          <w:color w:val="363639"/>
          <w:sz w:val="20"/>
          <w:szCs w:val="20"/>
        </w:rPr>
        <w:t>IMU</w:t>
      </w:r>
      <w:r>
        <w:rPr>
          <w:color w:val="363639"/>
          <w:sz w:val="20"/>
          <w:szCs w:val="20"/>
        </w:rPr>
        <w:t xml:space="preserve"> appena riportati, l‘applicazione dell‘istituto giuridico dell‘accertamento con adesione, in quanto si ritiene che il valore attribuito all‘area edificabile di cui sopra debba essere stimato nella seguente misura e per i seguenti motivi: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</w:t>
      </w:r>
      <w:r>
        <w:rPr>
          <w:color w:val="363639"/>
          <w:sz w:val="20"/>
          <w:szCs w:val="20"/>
        </w:rPr>
        <w:lastRenderedPageBreak/>
        <w:t xml:space="preserve">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</w:t>
      </w:r>
    </w:p>
    <w:p w:rsidR="00005844" w:rsidRDefault="00763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left="-307" w:right="4195"/>
        <w:rPr>
          <w:color w:val="363639"/>
          <w:sz w:val="20"/>
          <w:szCs w:val="20"/>
        </w:rPr>
      </w:pPr>
      <w:r>
        <w:rPr>
          <w:color w:val="363639"/>
          <w:sz w:val="20"/>
          <w:szCs w:val="20"/>
        </w:rPr>
        <w:t xml:space="preserve">______________________________, _______________ </w:t>
      </w:r>
    </w:p>
    <w:p w:rsidR="00005844" w:rsidRDefault="00763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5956" w:right="1185"/>
        <w:rPr>
          <w:color w:val="363639"/>
          <w:sz w:val="20"/>
          <w:szCs w:val="20"/>
        </w:rPr>
      </w:pPr>
      <w:r>
        <w:rPr>
          <w:color w:val="363639"/>
          <w:sz w:val="20"/>
          <w:szCs w:val="20"/>
        </w:rPr>
        <w:t xml:space="preserve">IL/LA RICHIEDENTE </w:t>
      </w:r>
    </w:p>
    <w:p w:rsidR="00005844" w:rsidRDefault="00763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4934" w:right="158"/>
        <w:rPr>
          <w:color w:val="363639"/>
          <w:sz w:val="20"/>
          <w:szCs w:val="20"/>
        </w:rPr>
      </w:pPr>
      <w:r>
        <w:rPr>
          <w:color w:val="363639"/>
          <w:sz w:val="20"/>
          <w:szCs w:val="20"/>
        </w:rPr>
        <w:t xml:space="preserve">Firma ______________________________ </w:t>
      </w:r>
    </w:p>
    <w:p w:rsidR="00A24763" w:rsidRDefault="00763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-307" w:right="-388"/>
        <w:rPr>
          <w:color w:val="363639"/>
          <w:sz w:val="15"/>
          <w:szCs w:val="15"/>
        </w:rPr>
      </w:pPr>
      <w:r>
        <w:rPr>
          <w:color w:val="363639"/>
          <w:sz w:val="9"/>
          <w:szCs w:val="9"/>
        </w:rPr>
        <w:t xml:space="preserve">1 </w:t>
      </w:r>
      <w:r>
        <w:rPr>
          <w:color w:val="363639"/>
          <w:sz w:val="26"/>
          <w:szCs w:val="26"/>
          <w:vertAlign w:val="subscript"/>
        </w:rPr>
        <w:t xml:space="preserve">Per opportuna conoscenza si prega di prendere visione del testo dell‘articolo </w:t>
      </w:r>
      <w:r w:rsidR="00A24763">
        <w:rPr>
          <w:color w:val="363639"/>
          <w:sz w:val="26"/>
          <w:szCs w:val="26"/>
          <w:vertAlign w:val="subscript"/>
        </w:rPr>
        <w:t>18</w:t>
      </w:r>
      <w:r>
        <w:rPr>
          <w:color w:val="363639"/>
          <w:sz w:val="26"/>
          <w:szCs w:val="26"/>
          <w:vertAlign w:val="subscript"/>
        </w:rPr>
        <w:t xml:space="preserve"> del Regolamento comunale per l‘applicazione </w:t>
      </w:r>
      <w:r>
        <w:rPr>
          <w:color w:val="363639"/>
          <w:sz w:val="15"/>
          <w:szCs w:val="15"/>
        </w:rPr>
        <w:t xml:space="preserve">dell‘accertamento con adesione, riportato sul retro del presente modello. </w:t>
      </w:r>
    </w:p>
    <w:p w:rsidR="00005844" w:rsidRPr="00A24763" w:rsidRDefault="00763508" w:rsidP="00A24763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0"/>
        <w:ind w:right="-388"/>
        <w:rPr>
          <w:color w:val="363639"/>
          <w:sz w:val="26"/>
          <w:szCs w:val="26"/>
          <w:vertAlign w:val="subscript"/>
        </w:rPr>
      </w:pPr>
      <w:r w:rsidRPr="00A24763">
        <w:rPr>
          <w:color w:val="363639"/>
          <w:sz w:val="26"/>
          <w:szCs w:val="26"/>
          <w:vertAlign w:val="subscript"/>
        </w:rPr>
        <w:t xml:space="preserve">Indicare il diritto reale di cui il contribuente è titolare. Es.: proprietario, usufruttuario, ecc. </w:t>
      </w:r>
    </w:p>
    <w:p w:rsidR="00A24763" w:rsidRDefault="00A24763">
      <w:pPr>
        <w:rPr>
          <w:color w:val="363639"/>
          <w:sz w:val="26"/>
          <w:szCs w:val="26"/>
          <w:vertAlign w:val="subscript"/>
        </w:rPr>
      </w:pPr>
      <w:r>
        <w:rPr>
          <w:color w:val="363639"/>
          <w:sz w:val="26"/>
          <w:szCs w:val="26"/>
          <w:vertAlign w:val="subscript"/>
        </w:rPr>
        <w:br w:type="page"/>
      </w:r>
    </w:p>
    <w:p w:rsidR="00A24763" w:rsidRPr="00A24763" w:rsidRDefault="00A24763" w:rsidP="00A24763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0"/>
        <w:ind w:right="-388"/>
        <w:rPr>
          <w:color w:val="363639"/>
          <w:sz w:val="26"/>
          <w:szCs w:val="26"/>
          <w:vertAlign w:val="subscript"/>
        </w:rPr>
      </w:pPr>
    </w:p>
    <w:p w:rsidR="00005844" w:rsidRDefault="00763508" w:rsidP="00A24763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-398"/>
        <w:rPr>
          <w:color w:val="363639"/>
          <w:sz w:val="23"/>
          <w:szCs w:val="23"/>
        </w:rPr>
      </w:pPr>
      <w:r>
        <w:rPr>
          <w:color w:val="363639"/>
          <w:sz w:val="23"/>
          <w:szCs w:val="23"/>
        </w:rPr>
        <w:t xml:space="preserve">Estratto del Regolamento comunale per l‘applicazione dell‘accertamento con adesione </w:t>
      </w:r>
    </w:p>
    <w:p w:rsidR="00A24763" w:rsidRDefault="00A24763" w:rsidP="00A24763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-398"/>
        <w:rPr>
          <w:color w:val="363639"/>
          <w:sz w:val="20"/>
          <w:szCs w:val="20"/>
        </w:rPr>
      </w:pPr>
    </w:p>
    <w:p w:rsidR="00A24763" w:rsidRDefault="00A24763" w:rsidP="00A24763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-398"/>
        <w:rPr>
          <w:color w:val="363639"/>
          <w:sz w:val="20"/>
          <w:szCs w:val="20"/>
        </w:rPr>
      </w:pPr>
    </w:p>
    <w:p w:rsidR="00A24763" w:rsidRDefault="00A24763" w:rsidP="00A24763">
      <w:pPr>
        <w:pStyle w:val="Default"/>
        <w:jc w:val="both"/>
      </w:pPr>
    </w:p>
    <w:p w:rsidR="00A24763" w:rsidRDefault="00A24763" w:rsidP="00A24763">
      <w:pPr>
        <w:pStyle w:val="Titolo1"/>
        <w:tabs>
          <w:tab w:val="num" w:pos="426"/>
        </w:tabs>
        <w:ind w:firstLine="27"/>
        <w:rPr>
          <w:sz w:val="24"/>
        </w:rPr>
      </w:pPr>
      <w:bookmarkStart w:id="1" w:name="_Toc531766664"/>
      <w:r>
        <w:rPr>
          <w:sz w:val="24"/>
        </w:rPr>
        <w:t>ART. 18</w:t>
      </w:r>
      <w:bookmarkEnd w:id="1"/>
    </w:p>
    <w:p w:rsidR="00A24763" w:rsidRDefault="00A24763" w:rsidP="00A24763">
      <w:pPr>
        <w:pStyle w:val="Titolo2"/>
        <w:tabs>
          <w:tab w:val="num" w:pos="426"/>
        </w:tabs>
        <w:spacing w:before="0" w:after="0"/>
        <w:ind w:firstLine="27"/>
        <w:jc w:val="center"/>
        <w:rPr>
          <w:rFonts w:ascii="Times New Roman" w:hAnsi="Times New Roman"/>
          <w:sz w:val="24"/>
        </w:rPr>
      </w:pPr>
      <w:bookmarkStart w:id="2" w:name="_Toc531766665"/>
      <w:r>
        <w:rPr>
          <w:rFonts w:ascii="Times New Roman" w:hAnsi="Times New Roman"/>
          <w:sz w:val="24"/>
        </w:rPr>
        <w:t>Disposizione in materia di contenzioso</w:t>
      </w:r>
      <w:bookmarkEnd w:id="2"/>
    </w:p>
    <w:p w:rsidR="00A24763" w:rsidRDefault="00A24763" w:rsidP="00A24763">
      <w:pPr>
        <w:pStyle w:val="Default"/>
        <w:jc w:val="both"/>
      </w:pPr>
    </w:p>
    <w:p w:rsidR="00A24763" w:rsidRPr="00D034DA" w:rsidRDefault="00A24763" w:rsidP="00A24763">
      <w:pPr>
        <w:pStyle w:val="Default"/>
        <w:numPr>
          <w:ilvl w:val="0"/>
          <w:numId w:val="2"/>
        </w:numPr>
        <w:tabs>
          <w:tab w:val="clear" w:pos="720"/>
        </w:tabs>
        <w:ind w:left="0" w:firstLine="0"/>
        <w:jc w:val="both"/>
      </w:pPr>
      <w:r>
        <w:t xml:space="preserve">Contro l'avviso di </w:t>
      </w:r>
      <w:r w:rsidRPr="00D034DA">
        <w:t>accertamento, il provvedimento che irroga le sanzioni, il provvedimento   che respinge l'istanza di rimborso o nega l’applicazione di riduzioni o agevolazioni può essere proposto ricorso secondo le disposizioni  di  cui  al  Decreto Legislativo 31 dicembre 1992, n.  546, e successive modificazioni.</w:t>
      </w:r>
    </w:p>
    <w:p w:rsidR="00A24763" w:rsidRPr="00F55443" w:rsidRDefault="00A24763" w:rsidP="00A24763">
      <w:pPr>
        <w:pStyle w:val="Default"/>
        <w:numPr>
          <w:ilvl w:val="0"/>
          <w:numId w:val="2"/>
        </w:numPr>
        <w:tabs>
          <w:tab w:val="clear" w:pos="720"/>
        </w:tabs>
        <w:ind w:left="0" w:firstLine="66"/>
        <w:jc w:val="both"/>
        <w:rPr>
          <w:color w:val="auto"/>
        </w:rPr>
      </w:pPr>
      <w:r w:rsidRPr="00F55443">
        <w:t xml:space="preserve">Si applica, l’istituto dell’accertamento con adesione sulla base dei principi e dei criteri contenuti nel Decreto Legislativo 19 giugno 1997, n. </w:t>
      </w:r>
      <w:r w:rsidRPr="00F55443">
        <w:rPr>
          <w:color w:val="auto"/>
        </w:rPr>
        <w:t>218, limitatamente alle questioni di carattere tecnico-estimativo relative alle aree fabbricabili.</w:t>
      </w:r>
    </w:p>
    <w:p w:rsidR="00A24763" w:rsidRPr="00D034DA" w:rsidRDefault="00A24763" w:rsidP="00A24763">
      <w:pPr>
        <w:pStyle w:val="Default"/>
        <w:numPr>
          <w:ilvl w:val="0"/>
          <w:numId w:val="2"/>
        </w:numPr>
        <w:tabs>
          <w:tab w:val="clear" w:pos="720"/>
        </w:tabs>
        <w:ind w:left="0" w:firstLine="66"/>
        <w:jc w:val="both"/>
      </w:pPr>
      <w:r w:rsidRPr="00F55443">
        <w:t>Si applicano altresì gli ulteriori istituti deflattivi del contenzioso previsti dalle specifiche</w:t>
      </w:r>
      <w:r w:rsidRPr="00D034DA">
        <w:t xml:space="preserve"> n</w:t>
      </w:r>
      <w:r>
        <w:t>or</w:t>
      </w:r>
      <w:r w:rsidRPr="00D034DA">
        <w:t>me.</w:t>
      </w:r>
    </w:p>
    <w:p w:rsidR="00A24763" w:rsidRPr="00D034DA" w:rsidRDefault="00A24763" w:rsidP="00A24763">
      <w:pPr>
        <w:pStyle w:val="Default"/>
        <w:numPr>
          <w:ilvl w:val="0"/>
          <w:numId w:val="2"/>
        </w:numPr>
        <w:tabs>
          <w:tab w:val="clear" w:pos="720"/>
        </w:tabs>
        <w:ind w:left="0" w:firstLine="66"/>
        <w:jc w:val="both"/>
      </w:pPr>
      <w:r w:rsidRPr="00D034DA">
        <w:t>Le somme dovute a seguito del perfezionamento delle procedure di cui ai commi 2 e 3 posso- no, a richiesta del contribuente, essere rateizzate.</w:t>
      </w:r>
    </w:p>
    <w:p w:rsidR="00A24763" w:rsidRDefault="00A24763" w:rsidP="00A24763">
      <w:pPr>
        <w:pStyle w:val="Default"/>
        <w:jc w:val="both"/>
      </w:pPr>
    </w:p>
    <w:p w:rsidR="00A24763" w:rsidRDefault="00A24763" w:rsidP="00A24763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-398"/>
        <w:rPr>
          <w:color w:val="363639"/>
          <w:sz w:val="20"/>
          <w:szCs w:val="20"/>
        </w:rPr>
      </w:pPr>
    </w:p>
    <w:sectPr w:rsidR="00A2476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6E8F"/>
    <w:multiLevelType w:val="hybridMultilevel"/>
    <w:tmpl w:val="82FC6306"/>
    <w:lvl w:ilvl="0" w:tplc="E4006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F6A79"/>
    <w:multiLevelType w:val="hybridMultilevel"/>
    <w:tmpl w:val="9ECC9462"/>
    <w:lvl w:ilvl="0" w:tplc="8EEEEDA0">
      <w:start w:val="1"/>
      <w:numFmt w:val="decimal"/>
      <w:lvlText w:val="%1"/>
      <w:lvlJc w:val="left"/>
      <w:pPr>
        <w:ind w:left="53" w:hanging="360"/>
      </w:pPr>
      <w:rPr>
        <w:rFonts w:hint="default"/>
        <w:sz w:val="9"/>
      </w:rPr>
    </w:lvl>
    <w:lvl w:ilvl="1" w:tplc="04100019" w:tentative="1">
      <w:start w:val="1"/>
      <w:numFmt w:val="lowerLetter"/>
      <w:lvlText w:val="%2."/>
      <w:lvlJc w:val="left"/>
      <w:pPr>
        <w:ind w:left="773" w:hanging="360"/>
      </w:pPr>
    </w:lvl>
    <w:lvl w:ilvl="2" w:tplc="0410001B" w:tentative="1">
      <w:start w:val="1"/>
      <w:numFmt w:val="lowerRoman"/>
      <w:lvlText w:val="%3."/>
      <w:lvlJc w:val="right"/>
      <w:pPr>
        <w:ind w:left="1493" w:hanging="180"/>
      </w:pPr>
    </w:lvl>
    <w:lvl w:ilvl="3" w:tplc="0410000F" w:tentative="1">
      <w:start w:val="1"/>
      <w:numFmt w:val="decimal"/>
      <w:lvlText w:val="%4."/>
      <w:lvlJc w:val="left"/>
      <w:pPr>
        <w:ind w:left="2213" w:hanging="360"/>
      </w:pPr>
    </w:lvl>
    <w:lvl w:ilvl="4" w:tplc="04100019" w:tentative="1">
      <w:start w:val="1"/>
      <w:numFmt w:val="lowerLetter"/>
      <w:lvlText w:val="%5."/>
      <w:lvlJc w:val="left"/>
      <w:pPr>
        <w:ind w:left="2933" w:hanging="360"/>
      </w:pPr>
    </w:lvl>
    <w:lvl w:ilvl="5" w:tplc="0410001B" w:tentative="1">
      <w:start w:val="1"/>
      <w:numFmt w:val="lowerRoman"/>
      <w:lvlText w:val="%6."/>
      <w:lvlJc w:val="right"/>
      <w:pPr>
        <w:ind w:left="3653" w:hanging="180"/>
      </w:pPr>
    </w:lvl>
    <w:lvl w:ilvl="6" w:tplc="0410000F" w:tentative="1">
      <w:start w:val="1"/>
      <w:numFmt w:val="decimal"/>
      <w:lvlText w:val="%7."/>
      <w:lvlJc w:val="left"/>
      <w:pPr>
        <w:ind w:left="4373" w:hanging="360"/>
      </w:pPr>
    </w:lvl>
    <w:lvl w:ilvl="7" w:tplc="04100019" w:tentative="1">
      <w:start w:val="1"/>
      <w:numFmt w:val="lowerLetter"/>
      <w:lvlText w:val="%8."/>
      <w:lvlJc w:val="left"/>
      <w:pPr>
        <w:ind w:left="5093" w:hanging="360"/>
      </w:pPr>
    </w:lvl>
    <w:lvl w:ilvl="8" w:tplc="0410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2">
    <w:nsid w:val="538C750E"/>
    <w:multiLevelType w:val="hybridMultilevel"/>
    <w:tmpl w:val="30626AB0"/>
    <w:lvl w:ilvl="0" w:tplc="52FAC9CC">
      <w:numFmt w:val="bullet"/>
      <w:lvlText w:val="-"/>
      <w:lvlJc w:val="left"/>
      <w:pPr>
        <w:ind w:left="53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05844"/>
    <w:rsid w:val="00005844"/>
    <w:rsid w:val="00024715"/>
    <w:rsid w:val="00763508"/>
    <w:rsid w:val="00A24763"/>
    <w:rsid w:val="00A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24763"/>
    <w:pPr>
      <w:ind w:left="720"/>
      <w:contextualSpacing/>
    </w:pPr>
  </w:style>
  <w:style w:type="paragraph" w:customStyle="1" w:styleId="Default">
    <w:name w:val="Default"/>
    <w:rsid w:val="00A247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24763"/>
    <w:pPr>
      <w:ind w:left="720"/>
      <w:contextualSpacing/>
    </w:pPr>
  </w:style>
  <w:style w:type="paragraph" w:customStyle="1" w:styleId="Default">
    <w:name w:val="Default"/>
    <w:rsid w:val="00A247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Aceti</dc:creator>
  <cp:lastModifiedBy>AnnaMaria Aceti</cp:lastModifiedBy>
  <cp:revision>6</cp:revision>
  <dcterms:created xsi:type="dcterms:W3CDTF">2019-01-18T08:55:00Z</dcterms:created>
  <dcterms:modified xsi:type="dcterms:W3CDTF">2019-01-21T07:55:00Z</dcterms:modified>
</cp:coreProperties>
</file>